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04F5D" w14:textId="77777777" w:rsidR="00407CE1" w:rsidRPr="00B6787F" w:rsidRDefault="00407CE1" w:rsidP="00B6787F">
      <w:pPr>
        <w:pStyle w:val="Heading1"/>
        <w:rPr>
          <w:rFonts w:cs="Times New Roman"/>
          <w:szCs w:val="24"/>
        </w:rPr>
      </w:pPr>
      <w:r w:rsidRPr="00B6787F">
        <w:rPr>
          <w:rFonts w:cs="Times New Roman"/>
          <w:szCs w:val="24"/>
        </w:rPr>
        <w:t xml:space="preserve">Partnership Portfolios </w:t>
      </w:r>
    </w:p>
    <w:p w14:paraId="21CDF922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Andrevski, G., Brass, D. J. and Ferrier, W. J. (2013) 'Alliance Portfolio Configurations and Competitive Action Frequency', </w:t>
      </w:r>
      <w:r w:rsidRPr="00B6787F">
        <w:rPr>
          <w:i/>
          <w:szCs w:val="24"/>
        </w:rPr>
        <w:t>Journal of Management</w:t>
      </w:r>
      <w:r w:rsidRPr="00B6787F">
        <w:rPr>
          <w:szCs w:val="24"/>
        </w:rPr>
        <w:t>, 42(4), pp. 811-837.</w:t>
      </w:r>
    </w:p>
    <w:p w14:paraId="75DB410D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Ardito, L., Peruffo, E. and Natalicchio, A. (2019) 'The relationships between the internationalization of alliance portfolio diversity, individual incentives, and innovation ambidexterity: A microfoundational approach', </w:t>
      </w:r>
      <w:r w:rsidRPr="00B6787F">
        <w:rPr>
          <w:i/>
          <w:szCs w:val="24"/>
        </w:rPr>
        <w:t>Technological Forecasting and Social Change</w:t>
      </w:r>
      <w:r w:rsidRPr="00B6787F">
        <w:rPr>
          <w:szCs w:val="24"/>
        </w:rPr>
        <w:t>, 148.</w:t>
      </w:r>
    </w:p>
    <w:p w14:paraId="775B764C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Castiglioni, M. and Galan Gonzalez, J. L. (2020) 'Alliance portfolio classification. Which portfolio do you have?', </w:t>
      </w:r>
      <w:r w:rsidRPr="00B6787F">
        <w:rPr>
          <w:i/>
          <w:szCs w:val="24"/>
        </w:rPr>
        <w:t>Baltic Journal of Management</w:t>
      </w:r>
      <w:r w:rsidRPr="00B6787F">
        <w:rPr>
          <w:szCs w:val="24"/>
        </w:rPr>
        <w:t>, 15(5), pp. 757-774.</w:t>
      </w:r>
    </w:p>
    <w:p w14:paraId="0AD63514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Castro, I. and Roldan, J. L. (2015) 'Alliance Portfolio Management: Dimensions and Performance', </w:t>
      </w:r>
      <w:r w:rsidRPr="00B6787F">
        <w:rPr>
          <w:i/>
          <w:szCs w:val="24"/>
        </w:rPr>
        <w:t>European Management Review</w:t>
      </w:r>
      <w:r w:rsidRPr="00B6787F">
        <w:rPr>
          <w:szCs w:val="24"/>
        </w:rPr>
        <w:t>, 12(2), pp. 63-81.</w:t>
      </w:r>
    </w:p>
    <w:p w14:paraId="56BEF04B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Dzhengiz, T. (2018) 'The Relationship of Organisational Value Frames with the Configuration of Alliance Portfolios: Cases from Electricity Utilities in Great Britain', </w:t>
      </w:r>
      <w:r w:rsidRPr="00B6787F">
        <w:rPr>
          <w:i/>
          <w:szCs w:val="24"/>
        </w:rPr>
        <w:t>Sustainability</w:t>
      </w:r>
      <w:r w:rsidRPr="00B6787F">
        <w:rPr>
          <w:szCs w:val="24"/>
        </w:rPr>
        <w:t>, 10(12), p. 4455.</w:t>
      </w:r>
    </w:p>
    <w:p w14:paraId="761557A4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Dzhengiz, T. (2019) </w:t>
      </w:r>
      <w:r w:rsidRPr="00B6787F">
        <w:rPr>
          <w:i/>
          <w:szCs w:val="24"/>
        </w:rPr>
        <w:t>Corporate Responsibility Research Conference (CRRC): Tampere, Finland</w:t>
      </w:r>
      <w:r w:rsidRPr="00B6787F">
        <w:rPr>
          <w:szCs w:val="24"/>
        </w:rPr>
        <w:t>.</w:t>
      </w:r>
    </w:p>
    <w:p w14:paraId="2BD02C16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Dzhengiz, T. (2020a) 'Bridging the gap: organisational value frames and sustainable alliance portfolios', </w:t>
      </w:r>
      <w:r w:rsidRPr="00B6787F">
        <w:rPr>
          <w:i/>
          <w:szCs w:val="24"/>
        </w:rPr>
        <w:t>Green Finance</w:t>
      </w:r>
      <w:r w:rsidRPr="00B6787F">
        <w:rPr>
          <w:szCs w:val="24"/>
        </w:rPr>
        <w:t>, 2(4), p. 4876.</w:t>
      </w:r>
    </w:p>
    <w:p w14:paraId="6C38050E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Dzhengiz, T. (2020b) 'A Literature Review of Inter-Organizational Sustainability Learning', </w:t>
      </w:r>
      <w:r w:rsidRPr="00B6787F">
        <w:rPr>
          <w:i/>
          <w:szCs w:val="24"/>
        </w:rPr>
        <w:t>Sustainability</w:t>
      </w:r>
      <w:r w:rsidRPr="00B6787F">
        <w:rPr>
          <w:szCs w:val="24"/>
        </w:rPr>
        <w:t>, 12(12).</w:t>
      </w:r>
    </w:p>
    <w:p w14:paraId="3C26EBB6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Dzhengiz, T., Barkemeyer, R. and Napolitano, G. (2021) 'Emotional framing of NGO press releases: Reformative versus radical NGOs', </w:t>
      </w:r>
      <w:r w:rsidRPr="00B6787F">
        <w:rPr>
          <w:i/>
          <w:szCs w:val="24"/>
        </w:rPr>
        <w:t>Business Strategy and the Environment</w:t>
      </w:r>
      <w:r w:rsidRPr="00B6787F">
        <w:rPr>
          <w:szCs w:val="24"/>
        </w:rPr>
        <w:t>.</w:t>
      </w:r>
    </w:p>
    <w:p w14:paraId="3C2D883F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Dzhengiz, T., Henry, L. A. and Malik, K. (2023a) 'The Role of Partnership Portfolios for Sustainability in Addressing the Stability-Change Paradox: Dong/Orsted’s Transition From Fossil Fuels to Renewables', </w:t>
      </w:r>
      <w:r w:rsidRPr="00B6787F">
        <w:rPr>
          <w:i/>
          <w:szCs w:val="24"/>
        </w:rPr>
        <w:t>Business &amp; Society</w:t>
      </w:r>
      <w:r w:rsidRPr="00B6787F">
        <w:rPr>
          <w:szCs w:val="24"/>
        </w:rPr>
        <w:t>, 0(0), p. 00076503231211214.</w:t>
      </w:r>
    </w:p>
    <w:p w14:paraId="39D0BEA4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Dzhengiz, T. and Malik, K. (2020) </w:t>
      </w:r>
      <w:r w:rsidRPr="00B6787F">
        <w:rPr>
          <w:i/>
          <w:szCs w:val="24"/>
        </w:rPr>
        <w:t>Academy of Management Proceedings</w:t>
      </w:r>
      <w:r w:rsidRPr="00B6787F">
        <w:rPr>
          <w:szCs w:val="24"/>
        </w:rPr>
        <w:t>. Academy of Management Briarcliff Manor, NY 10510.</w:t>
      </w:r>
    </w:p>
    <w:p w14:paraId="182E66AF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Dzhengiz, T. and Patala, S. (2023) 'The role of cross-sector partnerships in the dynamics between places and innovation ecosystems', </w:t>
      </w:r>
      <w:r w:rsidRPr="00B6787F">
        <w:rPr>
          <w:i/>
          <w:szCs w:val="24"/>
        </w:rPr>
        <w:t>R&amp;D Management</w:t>
      </w:r>
      <w:r w:rsidRPr="00B6787F">
        <w:rPr>
          <w:szCs w:val="24"/>
        </w:rPr>
        <w:t>, n/a(n/a).</w:t>
      </w:r>
    </w:p>
    <w:p w14:paraId="4725F787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Dzhengiz, T., Riandita, A. and Brostrom, A. (2022) 'Sustainability-oriented Textile/fashion Partnerships: Mechanisms and Levels of Change', </w:t>
      </w:r>
      <w:r w:rsidRPr="00B6787F">
        <w:rPr>
          <w:i/>
          <w:szCs w:val="24"/>
        </w:rPr>
        <w:t>Academy of Management Proceedings</w:t>
      </w:r>
      <w:r w:rsidRPr="00B6787F">
        <w:rPr>
          <w:szCs w:val="24"/>
        </w:rPr>
        <w:t xml:space="preserve">, </w:t>
      </w:r>
      <w:r w:rsidRPr="00B6787F">
        <w:rPr>
          <w:szCs w:val="24"/>
        </w:rPr>
        <w:lastRenderedPageBreak/>
        <w:t>2022(1), p. 14455.</w:t>
      </w:r>
    </w:p>
    <w:p w14:paraId="1695D97A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Dzhengiz, T., Riandita, A. and Broström, A. (2023b) 'Configurations of sustainability‐oriented textile partnerships', </w:t>
      </w:r>
      <w:r w:rsidRPr="00B6787F">
        <w:rPr>
          <w:i/>
          <w:szCs w:val="24"/>
        </w:rPr>
        <w:t>Business Strategy and the Environment</w:t>
      </w:r>
      <w:r w:rsidRPr="00B6787F">
        <w:rPr>
          <w:szCs w:val="24"/>
        </w:rPr>
        <w:t>.</w:t>
      </w:r>
    </w:p>
    <w:p w14:paraId="0DC4D239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>Ferrigno, G. (2018) 'Strategic alliances: value creation and appropriation mechanisms, configuration, and portfolio evolution'.</w:t>
      </w:r>
    </w:p>
    <w:p w14:paraId="52C19153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Garcia Martinez, M., Zouaghi, F. and Sanchez Garcia, M. (2017) 'Capturing value from alliance portfolio diversity: The mediating role of R&amp;D human capital in high and low tech industries', </w:t>
      </w:r>
      <w:r w:rsidRPr="00B6787F">
        <w:rPr>
          <w:i/>
          <w:szCs w:val="24"/>
        </w:rPr>
        <w:t>Technovation</w:t>
      </w:r>
      <w:r w:rsidRPr="00B6787F">
        <w:rPr>
          <w:szCs w:val="24"/>
        </w:rPr>
        <w:t>, 59, pp. 55-67.</w:t>
      </w:r>
    </w:p>
    <w:p w14:paraId="66F0F4F7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Gutiérrez, R., Márquez, P. and Reficco, E. (2015) 'Configuration and Development of Alliance Portfolios: A Comparison of Same-Sector and Cross-Sector Partnerships', </w:t>
      </w:r>
      <w:r w:rsidRPr="00B6787F">
        <w:rPr>
          <w:i/>
          <w:szCs w:val="24"/>
        </w:rPr>
        <w:t>Journal of Business Ethics</w:t>
      </w:r>
      <w:r w:rsidRPr="00B6787F">
        <w:rPr>
          <w:szCs w:val="24"/>
        </w:rPr>
        <w:t>, 135(1), pp. 55-69.</w:t>
      </w:r>
    </w:p>
    <w:p w14:paraId="44F2A370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Heimeriks, K. H., Klijn, E. and Reuer, J. J. (2009) 'Building Capabilities for Alliance Portfolios', </w:t>
      </w:r>
      <w:r w:rsidRPr="00B6787F">
        <w:rPr>
          <w:i/>
          <w:szCs w:val="24"/>
        </w:rPr>
        <w:t>Long Range Planning</w:t>
      </w:r>
      <w:r w:rsidRPr="00B6787F">
        <w:rPr>
          <w:szCs w:val="24"/>
        </w:rPr>
        <w:t>, 42(1), pp. 96-114.</w:t>
      </w:r>
    </w:p>
    <w:p w14:paraId="2B74D542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Hoffmann, W. H. (2007) 'Strategies for Managing a Portfolio of Alliances', </w:t>
      </w:r>
      <w:r w:rsidRPr="00B6787F">
        <w:rPr>
          <w:i/>
          <w:szCs w:val="24"/>
        </w:rPr>
        <w:t>Strategic Management Journal</w:t>
      </w:r>
      <w:r w:rsidRPr="00B6787F">
        <w:rPr>
          <w:szCs w:val="24"/>
        </w:rPr>
        <w:t>, 28, pp. 827–856.</w:t>
      </w:r>
    </w:p>
    <w:p w14:paraId="3C260916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Jeong, H. J. and Ko, Y. (2016) 'Configuring an alliance portfolio for eco-friendly innovation in the car industry: Hyundai and Toyota', </w:t>
      </w:r>
      <w:r w:rsidRPr="00B6787F">
        <w:rPr>
          <w:i/>
          <w:szCs w:val="24"/>
        </w:rPr>
        <w:t>Journal of Open Innovation: Technology, Market, and Complexity</w:t>
      </w:r>
      <w:r w:rsidRPr="00B6787F">
        <w:rPr>
          <w:szCs w:val="24"/>
        </w:rPr>
        <w:t>, 2(1).</w:t>
      </w:r>
    </w:p>
    <w:p w14:paraId="1A376F1B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Jiang, R. J., Tao, Q. T. and Santoro, M. D. (2010) 'Alliance Portfolio Diversity and Firm Performance', </w:t>
      </w:r>
      <w:r w:rsidRPr="00B6787F">
        <w:rPr>
          <w:i/>
          <w:szCs w:val="24"/>
        </w:rPr>
        <w:t>Strategic Management Journal</w:t>
      </w:r>
      <w:r w:rsidRPr="00B6787F">
        <w:rPr>
          <w:szCs w:val="24"/>
        </w:rPr>
        <w:t>, 31(10), pp. 1136-1144.</w:t>
      </w:r>
    </w:p>
    <w:p w14:paraId="5BAE17AE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Lavie, D. (2007) 'Alliance Portfolios and Firm Performance: A Study of Value Creation and Appropriation in the U.S. Software Industry', </w:t>
      </w:r>
      <w:r w:rsidRPr="00B6787F">
        <w:rPr>
          <w:i/>
          <w:szCs w:val="24"/>
        </w:rPr>
        <w:t>Strategic Management Journal</w:t>
      </w:r>
      <w:r w:rsidRPr="00B6787F">
        <w:rPr>
          <w:szCs w:val="24"/>
        </w:rPr>
        <w:t>, 28(12), pp. 1187-1212.</w:t>
      </w:r>
    </w:p>
    <w:p w14:paraId="40CF42E1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Lavie, D. and Miller, S. R. (2008) 'Alliance Portfolio Internationalization and Firm Performance', </w:t>
      </w:r>
      <w:r w:rsidRPr="00B6787F">
        <w:rPr>
          <w:i/>
          <w:szCs w:val="24"/>
        </w:rPr>
        <w:t>Organization Science</w:t>
      </w:r>
      <w:r w:rsidRPr="00B6787F">
        <w:rPr>
          <w:szCs w:val="24"/>
        </w:rPr>
        <w:t>, 19(4), pp. 623-646.</w:t>
      </w:r>
    </w:p>
    <w:p w14:paraId="6A459551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Mouri, N., Sarkar, M. B. and Frye, M. (2012) 'Alliance portfolios and shareholder value in post-IPO firms: The moderating roles of portfolio structure and firm-level uncertainty', </w:t>
      </w:r>
      <w:r w:rsidRPr="00B6787F">
        <w:rPr>
          <w:i/>
          <w:szCs w:val="24"/>
        </w:rPr>
        <w:t>Journal of Business Venturing</w:t>
      </w:r>
      <w:r w:rsidRPr="00B6787F">
        <w:rPr>
          <w:szCs w:val="24"/>
        </w:rPr>
        <w:t>, 27(3), pp. 355-371.</w:t>
      </w:r>
    </w:p>
    <w:p w14:paraId="0A7E2DA1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Oerlemans, L. A. G., Knoben, J. and Pretorius, M. W. (2013) 'Alliance portfolio diversity, radical and incremental innovation: The moderating role of technology management', </w:t>
      </w:r>
      <w:r w:rsidRPr="00B6787F">
        <w:rPr>
          <w:i/>
          <w:szCs w:val="24"/>
        </w:rPr>
        <w:t>Technovation</w:t>
      </w:r>
      <w:r w:rsidRPr="00B6787F">
        <w:rPr>
          <w:szCs w:val="24"/>
        </w:rPr>
        <w:t>, 33(6-7), pp. 234-246.</w:t>
      </w:r>
    </w:p>
    <w:p w14:paraId="25A92DDD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Pangarkar, N., Yuan, L. and Hussain, S. (2017) 'Too much of a good thing? Alliance portfolio size and alliance expansion', </w:t>
      </w:r>
      <w:r w:rsidRPr="00B6787F">
        <w:rPr>
          <w:i/>
          <w:szCs w:val="24"/>
        </w:rPr>
        <w:t>European Management Journal</w:t>
      </w:r>
      <w:r w:rsidRPr="00B6787F">
        <w:rPr>
          <w:szCs w:val="24"/>
        </w:rPr>
        <w:t>, 35(4), pp. 477-485.</w:t>
      </w:r>
    </w:p>
    <w:p w14:paraId="66514FD9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Parise, S. and Casher, A. (2003) 'Alliance portfolios: Designing and managing your network of business-partner relationships', </w:t>
      </w:r>
      <w:r w:rsidRPr="00B6787F">
        <w:rPr>
          <w:i/>
          <w:szCs w:val="24"/>
        </w:rPr>
        <w:t>Academy of Management Executive</w:t>
      </w:r>
      <w:r w:rsidRPr="00B6787F">
        <w:rPr>
          <w:szCs w:val="24"/>
        </w:rPr>
        <w:t>, 17(4), pp. 25-39.</w:t>
      </w:r>
    </w:p>
    <w:p w14:paraId="58712C7F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Penney, C. (2018) 'Alliance Portfolio Diversity and Dominant Logic Theory', </w:t>
      </w:r>
      <w:r w:rsidRPr="00B6787F">
        <w:rPr>
          <w:i/>
          <w:szCs w:val="24"/>
        </w:rPr>
        <w:t>Journal of Business Strategies</w:t>
      </w:r>
      <w:r w:rsidRPr="00B6787F">
        <w:rPr>
          <w:szCs w:val="24"/>
        </w:rPr>
        <w:t>, 35(1), pp. 31-47.</w:t>
      </w:r>
    </w:p>
    <w:p w14:paraId="08C4D6DC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>Saebi, T. (2011)</w:t>
      </w:r>
      <w:r w:rsidRPr="00B6787F">
        <w:rPr>
          <w:i/>
          <w:szCs w:val="24"/>
        </w:rPr>
        <w:t xml:space="preserve"> Successfully Managing Alliance Portfolios: An Alliance Capability View</w:t>
      </w:r>
      <w:r w:rsidRPr="00B6787F">
        <w:rPr>
          <w:szCs w:val="24"/>
        </w:rPr>
        <w:t>. Universiteit Maastricht.</w:t>
      </w:r>
    </w:p>
    <w:p w14:paraId="02737DC8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Wassmer, U. (2010) 'Alliance Portfolios: A Review and Research Agenda', </w:t>
      </w:r>
      <w:r w:rsidRPr="00B6787F">
        <w:rPr>
          <w:i/>
          <w:szCs w:val="24"/>
        </w:rPr>
        <w:t>Journal of Management</w:t>
      </w:r>
      <w:r w:rsidRPr="00B6787F">
        <w:rPr>
          <w:szCs w:val="24"/>
        </w:rPr>
        <w:t>, 36(1), pp. 141-171.</w:t>
      </w:r>
    </w:p>
    <w:p w14:paraId="23AD1C8D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Wassmer, U., Li, S. and Madhok, A. (2017) 'Resource Ambidexterity Through Alliance Portfolios and Firm Performance', </w:t>
      </w:r>
      <w:r w:rsidRPr="00B6787F">
        <w:rPr>
          <w:i/>
          <w:szCs w:val="24"/>
        </w:rPr>
        <w:t>Strategic Management Journal</w:t>
      </w:r>
      <w:r w:rsidRPr="00B6787F">
        <w:rPr>
          <w:szCs w:val="24"/>
        </w:rPr>
        <w:t>, 38(2), pp. 384-394.</w:t>
      </w:r>
    </w:p>
    <w:p w14:paraId="432D1E39" w14:textId="77777777" w:rsidR="00407CE1" w:rsidRPr="00B6787F" w:rsidRDefault="00407CE1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Wuyts, S. and Dutta, S. (2012) 'Benefiting From Alliance Portfolio Diversity', </w:t>
      </w:r>
      <w:r w:rsidRPr="00B6787F">
        <w:rPr>
          <w:i/>
          <w:szCs w:val="24"/>
        </w:rPr>
        <w:t>Journal of Management</w:t>
      </w:r>
      <w:r w:rsidRPr="00B6787F">
        <w:rPr>
          <w:szCs w:val="24"/>
        </w:rPr>
        <w:t>, 40(6), pp. 1653-1674.</w:t>
      </w:r>
    </w:p>
    <w:p w14:paraId="34ED48C0" w14:textId="77777777" w:rsidR="00407CE1" w:rsidRPr="00B6787F" w:rsidRDefault="00407CE1" w:rsidP="00B6787F">
      <w:pPr>
        <w:rPr>
          <w:szCs w:val="24"/>
        </w:rPr>
      </w:pPr>
    </w:p>
    <w:p w14:paraId="0E0CB1A3" w14:textId="77777777" w:rsidR="00407CE1" w:rsidRPr="00B6787F" w:rsidRDefault="00407CE1" w:rsidP="00B6787F">
      <w:pPr>
        <w:rPr>
          <w:szCs w:val="24"/>
        </w:rPr>
      </w:pPr>
    </w:p>
    <w:p w14:paraId="1807836C" w14:textId="77777777" w:rsidR="00407CE1" w:rsidRPr="00B6787F" w:rsidRDefault="00407CE1" w:rsidP="00B6787F">
      <w:pPr>
        <w:rPr>
          <w:szCs w:val="24"/>
        </w:rPr>
      </w:pPr>
    </w:p>
    <w:p w14:paraId="0088C072" w14:textId="77777777" w:rsidR="00B6787F" w:rsidRPr="00B6787F" w:rsidRDefault="00B6787F" w:rsidP="00B6787F">
      <w:pPr>
        <w:rPr>
          <w:szCs w:val="24"/>
        </w:rPr>
        <w:sectPr w:rsidR="00B6787F" w:rsidRPr="00B6787F" w:rsidSect="00407CE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498B77" w14:textId="77777777" w:rsidR="00407CE1" w:rsidRPr="00B6787F" w:rsidRDefault="00407CE1" w:rsidP="00B6787F">
      <w:pPr>
        <w:pStyle w:val="Heading1"/>
        <w:rPr>
          <w:rFonts w:cs="Times New Roman"/>
          <w:szCs w:val="24"/>
        </w:rPr>
      </w:pPr>
      <w:r w:rsidRPr="00B6787F">
        <w:rPr>
          <w:rFonts w:cs="Times New Roman"/>
          <w:szCs w:val="24"/>
        </w:rPr>
        <w:t xml:space="preserve">Paradoxes and Tensions </w:t>
      </w:r>
    </w:p>
    <w:p w14:paraId="39D65BBE" w14:textId="7D9D67D5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Ahrne, G., Brunsson, N. and Kerwer, D. (2016) 'The paradox of organizing states: A meta-organization perspective on international organizations', </w:t>
      </w:r>
      <w:r w:rsidRPr="00B6787F">
        <w:rPr>
          <w:i/>
          <w:szCs w:val="24"/>
        </w:rPr>
        <w:t>Journal of international organizations studies</w:t>
      </w:r>
      <w:r w:rsidRPr="00B6787F">
        <w:rPr>
          <w:szCs w:val="24"/>
        </w:rPr>
        <w:t>, 7(1), pp. 5-24.</w:t>
      </w:r>
    </w:p>
    <w:p w14:paraId="7C9C5E09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Andriopoulos, C. and Lewis, M. W. (2009) 'Exploitation-Exploration Tensions and Organizational Ambidexterity: Managing Paradoxes of Innovation', </w:t>
      </w:r>
      <w:r w:rsidRPr="00B6787F">
        <w:rPr>
          <w:i/>
          <w:szCs w:val="24"/>
        </w:rPr>
        <w:t>Organization Science</w:t>
      </w:r>
      <w:r w:rsidRPr="00B6787F">
        <w:rPr>
          <w:szCs w:val="24"/>
        </w:rPr>
        <w:t>, 20(4), pp. 696-717.</w:t>
      </w:r>
    </w:p>
    <w:p w14:paraId="284169B8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Andriopoulos, C. and Lewis, M. W. (2010) 'Managing Innovation Paradoxes: Ambidexterity Lessons from Leading Product Design Companies', </w:t>
      </w:r>
      <w:r w:rsidRPr="00B6787F">
        <w:rPr>
          <w:i/>
          <w:szCs w:val="24"/>
        </w:rPr>
        <w:t>Long Range Planning</w:t>
      </w:r>
      <w:r w:rsidRPr="00B6787F">
        <w:rPr>
          <w:szCs w:val="24"/>
        </w:rPr>
        <w:t>, 43(1), pp. 104-122.</w:t>
      </w:r>
    </w:p>
    <w:p w14:paraId="359C39CD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Armitage, D., Marschke, M. and Plummer, R. (2008) 'Adaptive co-management and the paradox of learning', </w:t>
      </w:r>
      <w:r w:rsidRPr="00B6787F">
        <w:rPr>
          <w:i/>
          <w:szCs w:val="24"/>
        </w:rPr>
        <w:t>Global Environmental Change</w:t>
      </w:r>
      <w:r w:rsidRPr="00B6787F">
        <w:rPr>
          <w:szCs w:val="24"/>
        </w:rPr>
        <w:t>, 18(1), pp. 86-98.</w:t>
      </w:r>
    </w:p>
    <w:p w14:paraId="1E1C62ED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Arnold, M. (2023) 'Challenges and Paradoxes in Researching in Circular Economy', </w:t>
      </w:r>
      <w:r w:rsidRPr="00B6787F">
        <w:rPr>
          <w:i/>
          <w:szCs w:val="24"/>
        </w:rPr>
        <w:t>Circular Economy</w:t>
      </w:r>
      <w:r w:rsidRPr="00B6787F">
        <w:rPr>
          <w:szCs w:val="24"/>
        </w:rPr>
        <w:t>, 1(1).</w:t>
      </w:r>
    </w:p>
    <w:p w14:paraId="5B0C1F38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Ashby, M., Riad, S. and Davenport, S. (2017) 'Engaging With Paradox, Striving for Sustainability: Relating to Public Science and Commercial Research', </w:t>
      </w:r>
      <w:r w:rsidRPr="00B6787F">
        <w:rPr>
          <w:i/>
          <w:szCs w:val="24"/>
        </w:rPr>
        <w:t>Organization &amp; Environment</w:t>
      </w:r>
      <w:r w:rsidRPr="00B6787F">
        <w:rPr>
          <w:szCs w:val="24"/>
        </w:rPr>
        <w:t>.</w:t>
      </w:r>
    </w:p>
    <w:p w14:paraId="70792357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Avidan, M. (2020) </w:t>
      </w:r>
      <w:r w:rsidRPr="00B6787F">
        <w:rPr>
          <w:i/>
          <w:szCs w:val="24"/>
        </w:rPr>
        <w:t>Acknowledging the water-energy nexus as paradox: antecedents and consequences</w:t>
      </w:r>
      <w:r w:rsidRPr="00B6787F">
        <w:rPr>
          <w:szCs w:val="24"/>
        </w:rPr>
        <w:t>. McGill University (Canada).</w:t>
      </w:r>
    </w:p>
    <w:p w14:paraId="4C9FD8AB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Battilana, J. and D’aunno, T. (2009) 'Institutional work and the paradox of embedded agency', </w:t>
      </w:r>
      <w:r w:rsidRPr="00B6787F">
        <w:rPr>
          <w:i/>
          <w:szCs w:val="24"/>
        </w:rPr>
        <w:t>Institutional work: Actors and agency in institutional studies of organizations</w:t>
      </w:r>
      <w:r w:rsidRPr="00B6787F">
        <w:rPr>
          <w:szCs w:val="24"/>
        </w:rPr>
        <w:t>, 31, p. 58.</w:t>
      </w:r>
    </w:p>
    <w:p w14:paraId="0011F374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Calton, J. M. and Payne, S. L. (2003) 'Coping with paradox: Multistakeholder learning dialogue as a pluralist sensemaking process for addressing messy problems', </w:t>
      </w:r>
      <w:r w:rsidRPr="00B6787F">
        <w:rPr>
          <w:i/>
          <w:szCs w:val="24"/>
        </w:rPr>
        <w:t>Business &amp; Society</w:t>
      </w:r>
      <w:r w:rsidRPr="00B6787F">
        <w:rPr>
          <w:szCs w:val="24"/>
        </w:rPr>
        <w:t>, 42(1), pp. 7-42.</w:t>
      </w:r>
    </w:p>
    <w:p w14:paraId="02729A63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Carollo, L. and Guerci, M. (2018) '‘Activists in a suit’: Paradoxes and metaphors in sustainability managers’ identity work', </w:t>
      </w:r>
      <w:r w:rsidRPr="00B6787F">
        <w:rPr>
          <w:i/>
          <w:szCs w:val="24"/>
        </w:rPr>
        <w:t>Journal of Business Ethics</w:t>
      </w:r>
      <w:r w:rsidRPr="00B6787F">
        <w:rPr>
          <w:szCs w:val="24"/>
        </w:rPr>
        <w:t>, 148(2), pp. 249-268.</w:t>
      </w:r>
    </w:p>
    <w:p w14:paraId="41ADC968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Clark, C. E., Steckler, E. L. and Newell, S. (2016) 'Managing Contradiction: Stockholder and Stakeholder Views of the Firm as Paradoxical Opportunity', </w:t>
      </w:r>
      <w:r w:rsidRPr="00B6787F">
        <w:rPr>
          <w:i/>
          <w:szCs w:val="24"/>
        </w:rPr>
        <w:t>Business and Society Review</w:t>
      </w:r>
      <w:r w:rsidRPr="00B6787F">
        <w:rPr>
          <w:szCs w:val="24"/>
        </w:rPr>
        <w:t>, 121(1), pp. 123-159.</w:t>
      </w:r>
    </w:p>
    <w:p w14:paraId="001EA838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Cunha, M. P. e. and Putnam, L. L. (2017) 'Paradox theory and the paradox of success', </w:t>
      </w:r>
      <w:r w:rsidRPr="00B6787F">
        <w:rPr>
          <w:i/>
          <w:szCs w:val="24"/>
        </w:rPr>
        <w:t>Strategic Organization</w:t>
      </w:r>
      <w:r w:rsidRPr="00B6787F">
        <w:rPr>
          <w:szCs w:val="24"/>
        </w:rPr>
        <w:t>, 17(1), pp. 95-106.</w:t>
      </w:r>
    </w:p>
    <w:p w14:paraId="40CB5212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Daddi, T., Ceglia, D., Bianchi, G. and de Barcellos, M. D. (2019) 'Paradoxical tensions and corporate sustainability: A focus on circular economy business cases', </w:t>
      </w:r>
      <w:r w:rsidRPr="00B6787F">
        <w:rPr>
          <w:i/>
          <w:szCs w:val="24"/>
        </w:rPr>
        <w:t>Corporate Social Responsibility and Environmental Management</w:t>
      </w:r>
      <w:r w:rsidRPr="00B6787F">
        <w:rPr>
          <w:szCs w:val="24"/>
        </w:rPr>
        <w:t>, 26(4), pp. 770-780.</w:t>
      </w:r>
    </w:p>
    <w:p w14:paraId="21C432AF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De Angelis, R. (2021) 'Circular economy and paradox theory: A business model perspective', </w:t>
      </w:r>
      <w:r w:rsidRPr="00B6787F">
        <w:rPr>
          <w:i/>
          <w:szCs w:val="24"/>
        </w:rPr>
        <w:t>Journal of Cleaner Production</w:t>
      </w:r>
      <w:r w:rsidRPr="00B6787F">
        <w:rPr>
          <w:szCs w:val="24"/>
        </w:rPr>
        <w:t>, 285.</w:t>
      </w:r>
    </w:p>
    <w:p w14:paraId="0FF56B40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de Colle, S., Henriques, A. and Sarasvathy, S. (2014) 'The Paradox of Corporate Social Responsibility Standards', </w:t>
      </w:r>
      <w:r w:rsidRPr="00B6787F">
        <w:rPr>
          <w:i/>
          <w:szCs w:val="24"/>
        </w:rPr>
        <w:t>Journal of Business Ethics</w:t>
      </w:r>
      <w:r w:rsidRPr="00B6787F">
        <w:rPr>
          <w:szCs w:val="24"/>
        </w:rPr>
        <w:t>, 125(2), pp. 177-191.</w:t>
      </w:r>
    </w:p>
    <w:p w14:paraId="4CF0A19F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Di Paola, N. and Russo Spena, T. (2020) 'Navigating the tensions in environmental innovation: a paradox perspective', </w:t>
      </w:r>
      <w:r w:rsidRPr="00B6787F">
        <w:rPr>
          <w:i/>
          <w:szCs w:val="24"/>
        </w:rPr>
        <w:t>European Journal of Innovation Management</w:t>
      </w:r>
      <w:r w:rsidRPr="00B6787F">
        <w:rPr>
          <w:szCs w:val="24"/>
        </w:rPr>
        <w:t>, ahead-of-print(ahead-of-print).</w:t>
      </w:r>
    </w:p>
    <w:p w14:paraId="4D562D14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Dzhengiz, T. and Hockerts, K. (2022) 'Dogmatic, instrumental and paradoxical frames: A pragmatic research framework for studying organizational sustainability', </w:t>
      </w:r>
      <w:r w:rsidRPr="00B6787F">
        <w:rPr>
          <w:i/>
          <w:szCs w:val="24"/>
        </w:rPr>
        <w:t>International Journal of Management Reviews</w:t>
      </w:r>
      <w:r w:rsidRPr="00B6787F">
        <w:rPr>
          <w:szCs w:val="24"/>
        </w:rPr>
        <w:t>.</w:t>
      </w:r>
    </w:p>
    <w:p w14:paraId="1C108E82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Fabig, H. and Boele, R. (2002) 'Paradoxes and Dilemmas for Stakeholder Responsive Firms in the Extractive Sector: Lessons from the Case of Shell and the Ogoni', </w:t>
      </w:r>
      <w:r w:rsidRPr="00B6787F">
        <w:rPr>
          <w:i/>
          <w:szCs w:val="24"/>
        </w:rPr>
        <w:t>Journal of Business Ethics</w:t>
      </w:r>
      <w:r w:rsidRPr="00B6787F">
        <w:rPr>
          <w:szCs w:val="24"/>
        </w:rPr>
        <w:t>, 39, pp. 297-318.</w:t>
      </w:r>
    </w:p>
    <w:p w14:paraId="1485ADCA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Fairhurst, G. T., Smith, W. K., Banghart, S. G., Lewis, M. W., Putnam, L. L., Raisch, S. and Schad, J. (2016) 'Diverging and Converging:Integrative Insights on a Paradox Meta-perspective', </w:t>
      </w:r>
      <w:r w:rsidRPr="00B6787F">
        <w:rPr>
          <w:i/>
          <w:szCs w:val="24"/>
        </w:rPr>
        <w:t>The Academy of Management Annals</w:t>
      </w:r>
      <w:r w:rsidRPr="00B6787F">
        <w:rPr>
          <w:szCs w:val="24"/>
        </w:rPr>
        <w:t>, 10(1), pp. 173-182.</w:t>
      </w:r>
    </w:p>
    <w:p w14:paraId="5C39A73F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Ferdman, B. M. (2017) 'Paradoxes of inclusion: Understanding and managing the tensions of diversity and multiculturalism', </w:t>
      </w:r>
      <w:r w:rsidRPr="00B6787F">
        <w:rPr>
          <w:i/>
          <w:szCs w:val="24"/>
        </w:rPr>
        <w:t>The Journal of Applied Behavioral Science</w:t>
      </w:r>
      <w:r w:rsidRPr="00B6787F">
        <w:rPr>
          <w:szCs w:val="24"/>
        </w:rPr>
        <w:t>, 53(2), pp. 235-263.</w:t>
      </w:r>
    </w:p>
    <w:p w14:paraId="55060425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Gaim, M. (2018) 'On the emergence and management of paradoxical tensions: The case of architectural firms', </w:t>
      </w:r>
      <w:r w:rsidRPr="00B6787F">
        <w:rPr>
          <w:i/>
          <w:szCs w:val="24"/>
        </w:rPr>
        <w:t>European Management Journal</w:t>
      </w:r>
      <w:r w:rsidRPr="00B6787F">
        <w:rPr>
          <w:szCs w:val="24"/>
        </w:rPr>
        <w:t>, 36(4), pp. 497-518.</w:t>
      </w:r>
    </w:p>
    <w:p w14:paraId="665774C5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Gaim, M., Clegg, S. and Cunha, M. P. e. (2019) 'Managing Impressions Rather Than Emissions: Volkswagen and the false mastery of paradox', </w:t>
      </w:r>
      <w:r w:rsidRPr="00B6787F">
        <w:rPr>
          <w:i/>
          <w:szCs w:val="24"/>
        </w:rPr>
        <w:t>Organization Studies</w:t>
      </w:r>
      <w:r w:rsidRPr="00B6787F">
        <w:rPr>
          <w:szCs w:val="24"/>
        </w:rPr>
        <w:t>, 42(6), pp. 949-970.</w:t>
      </w:r>
    </w:p>
    <w:p w14:paraId="44AA5C48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Gnyawali, D. R., Madhavan, R., He, J. and Bengtsson, M. (2016) 'The competition–cooperation paradox in inter-firm relationships: A conceptual framework', </w:t>
      </w:r>
      <w:r w:rsidRPr="00B6787F">
        <w:rPr>
          <w:i/>
          <w:szCs w:val="24"/>
        </w:rPr>
        <w:t>Industrial Marketing Management</w:t>
      </w:r>
      <w:r w:rsidRPr="00B6787F">
        <w:rPr>
          <w:szCs w:val="24"/>
        </w:rPr>
        <w:t>, 53, pp. 7-18.</w:t>
      </w:r>
    </w:p>
    <w:p w14:paraId="464D87CC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González-González, J. M., Bretones, F. D., González-Martínez, R. and Francés-Gómez, P. (2019) '“The future of an illusion”: a paradoxes of CSR', </w:t>
      </w:r>
      <w:r w:rsidRPr="00B6787F">
        <w:rPr>
          <w:i/>
          <w:szCs w:val="24"/>
        </w:rPr>
        <w:t>Journal of Organizational Change Management</w:t>
      </w:r>
      <w:r w:rsidRPr="00B6787F">
        <w:rPr>
          <w:szCs w:val="24"/>
        </w:rPr>
        <w:t>, 32(1), pp. 2-14.</w:t>
      </w:r>
    </w:p>
    <w:p w14:paraId="11AB7940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Greco, A. (2020) </w:t>
      </w:r>
      <w:r w:rsidRPr="00B6787F">
        <w:rPr>
          <w:i/>
          <w:szCs w:val="24"/>
        </w:rPr>
        <w:t>Academy of Management Proceedings</w:t>
      </w:r>
      <w:r w:rsidRPr="00B6787F">
        <w:rPr>
          <w:szCs w:val="24"/>
        </w:rPr>
        <w:t>. Academy of Management Briarcliff Manor, NY 10510.</w:t>
      </w:r>
    </w:p>
    <w:p w14:paraId="09F498F1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Hahn, T., Figge, F., Pinkse, J. and Preuss, L. (2017) 'A Paradox Perspective on Corporate Sustainability: Descriptive, Instrumental, and Normative Aspects', </w:t>
      </w:r>
      <w:r w:rsidRPr="00B6787F">
        <w:rPr>
          <w:i/>
          <w:szCs w:val="24"/>
        </w:rPr>
        <w:t>Journal of Business Ethics</w:t>
      </w:r>
      <w:r w:rsidRPr="00B6787F">
        <w:rPr>
          <w:szCs w:val="24"/>
        </w:rPr>
        <w:t>, 148(2), pp. 235-248.</w:t>
      </w:r>
    </w:p>
    <w:p w14:paraId="02E8A08B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Hahn, T., Figge, F., Pinkse, J. and Preuss, L. (2018) 'A paradox perspective on corporate sustainability: Descriptive, instrumental, and normative aspects', </w:t>
      </w:r>
      <w:r w:rsidRPr="00B6787F">
        <w:rPr>
          <w:i/>
          <w:szCs w:val="24"/>
        </w:rPr>
        <w:t>Journal of Business Ethics</w:t>
      </w:r>
      <w:r w:rsidRPr="00B6787F">
        <w:rPr>
          <w:szCs w:val="24"/>
        </w:rPr>
        <w:t>, 148(2), pp. 235-248.</w:t>
      </w:r>
    </w:p>
    <w:p w14:paraId="57E48900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Hahn, T., Preuss, L., Pinkse, J. and Figge, F. (2015) 'Cognitive frames in corporate sustainability: Managerial sensemaking with paradoxical and business case frames', </w:t>
      </w:r>
      <w:r w:rsidRPr="00B6787F">
        <w:rPr>
          <w:i/>
          <w:szCs w:val="24"/>
        </w:rPr>
        <w:t>Academy of Management Review</w:t>
      </w:r>
      <w:r w:rsidRPr="00B6787F">
        <w:rPr>
          <w:szCs w:val="24"/>
        </w:rPr>
        <w:t>, 4015(1), pp. 18-42.</w:t>
      </w:r>
    </w:p>
    <w:p w14:paraId="6BE04F0D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Henry, L. A., Rasche, A. and Möllering, G. (2020) 'Managing Competing Demands: Coping With the Inclusiveness–Efficiency Paradox in Cross-Sector Partnerships', </w:t>
      </w:r>
      <w:r w:rsidRPr="00B6787F">
        <w:rPr>
          <w:i/>
          <w:szCs w:val="24"/>
        </w:rPr>
        <w:t>Business &amp; Society</w:t>
      </w:r>
      <w:r w:rsidRPr="00B6787F">
        <w:rPr>
          <w:szCs w:val="24"/>
        </w:rPr>
        <w:t>.</w:t>
      </w:r>
    </w:p>
    <w:p w14:paraId="03E7B938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Howells, J., Ramlogan, R. and Cheng, S. L. (2012) 'Innovation and university collaboration: paradox and complexity within the knowledge economy', </w:t>
      </w:r>
      <w:r w:rsidRPr="00B6787F">
        <w:rPr>
          <w:i/>
          <w:szCs w:val="24"/>
        </w:rPr>
        <w:t>Cambridge Journal of Economics</w:t>
      </w:r>
      <w:r w:rsidRPr="00B6787F">
        <w:rPr>
          <w:szCs w:val="24"/>
        </w:rPr>
        <w:t>, 36(3), pp. 703-721.</w:t>
      </w:r>
    </w:p>
    <w:p w14:paraId="3F26A190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Huerta Morales, A. (2020) 'Exploring paradoxical tensions in circular business models—Cases from North Europe', </w:t>
      </w:r>
      <w:r w:rsidRPr="00B6787F">
        <w:rPr>
          <w:i/>
          <w:szCs w:val="24"/>
        </w:rPr>
        <w:t>Sustainability</w:t>
      </w:r>
      <w:r w:rsidRPr="00B6787F">
        <w:rPr>
          <w:szCs w:val="24"/>
        </w:rPr>
        <w:t>, 12(18), p. 7577.</w:t>
      </w:r>
    </w:p>
    <w:p w14:paraId="35211EB1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Ivory, S. B. and Brooks, S. B. (2017) 'Managing Corporate Sustainability with a Paradoxical Lens: Lessons from Strategic Agility', </w:t>
      </w:r>
      <w:r w:rsidRPr="00B6787F">
        <w:rPr>
          <w:i/>
          <w:szCs w:val="24"/>
        </w:rPr>
        <w:t>Journal of Business Ethics</w:t>
      </w:r>
      <w:r w:rsidRPr="00B6787F">
        <w:rPr>
          <w:szCs w:val="24"/>
        </w:rPr>
        <w:t>, 148(2), pp. 347-361.</w:t>
      </w:r>
    </w:p>
    <w:p w14:paraId="61ED4004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Jarzabkowski, P., Bednarek, R., Chalkias, K. and Cacciatori, E. (2019) 'Exploring inter-organizational paradoxes: Methodological lessons from a study of a grand challenge', </w:t>
      </w:r>
      <w:r w:rsidRPr="00B6787F">
        <w:rPr>
          <w:i/>
          <w:szCs w:val="24"/>
        </w:rPr>
        <w:t>Strategic Organization</w:t>
      </w:r>
      <w:r w:rsidRPr="00B6787F">
        <w:rPr>
          <w:szCs w:val="24"/>
        </w:rPr>
        <w:t>, 17(1), pp. 120-132.</w:t>
      </w:r>
    </w:p>
    <w:p w14:paraId="5F10F52D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Jay, J. (2013) 'Navigating Paradox as a Mechanism of Change and Innovation in Hybrid Organizations', </w:t>
      </w:r>
      <w:r w:rsidRPr="00B6787F">
        <w:rPr>
          <w:i/>
          <w:szCs w:val="24"/>
        </w:rPr>
        <w:t>Academy of Management Journal</w:t>
      </w:r>
      <w:r w:rsidRPr="00B6787F">
        <w:rPr>
          <w:szCs w:val="24"/>
        </w:rPr>
        <w:t>, 56(1), pp. 137-159.</w:t>
      </w:r>
    </w:p>
    <w:p w14:paraId="51718FE3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Jing, R. and Van de Ven, A. H. (2016) 'Being versus becoming ontology of paradox management', </w:t>
      </w:r>
      <w:r w:rsidRPr="00B6787F">
        <w:rPr>
          <w:i/>
          <w:szCs w:val="24"/>
        </w:rPr>
        <w:t>Cross Cultural &amp; Strategic Management</w:t>
      </w:r>
      <w:r w:rsidRPr="00B6787F">
        <w:rPr>
          <w:szCs w:val="24"/>
        </w:rPr>
        <w:t>, 23(4), pp. 558-562.</w:t>
      </w:r>
    </w:p>
    <w:p w14:paraId="459352A5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Karrer, D. and Fleck, D. (2015) 'Organizing for Ambidexterity: A Paradox-based Typology of Ambidexterity-related Organizational States', </w:t>
      </w:r>
      <w:r w:rsidRPr="00B6787F">
        <w:rPr>
          <w:i/>
          <w:szCs w:val="24"/>
        </w:rPr>
        <w:t>BAR - Brazilian Administration Review</w:t>
      </w:r>
      <w:r w:rsidRPr="00B6787F">
        <w:rPr>
          <w:szCs w:val="24"/>
        </w:rPr>
        <w:t>, 12(4), pp. 365-383.</w:t>
      </w:r>
    </w:p>
    <w:p w14:paraId="387C7536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Keller, J. and Sadler‐Smith, E. (2019) 'Paradoxes and Dual Processes: A Review and Synthesis', </w:t>
      </w:r>
      <w:r w:rsidRPr="00B6787F">
        <w:rPr>
          <w:i/>
          <w:szCs w:val="24"/>
        </w:rPr>
        <w:t>International Journal of Management Reviews</w:t>
      </w:r>
      <w:r w:rsidRPr="00B6787F">
        <w:rPr>
          <w:szCs w:val="24"/>
        </w:rPr>
        <w:t>, 21(2), pp. 162-184.</w:t>
      </w:r>
    </w:p>
    <w:p w14:paraId="3822563F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Killen, C. P., Sankaran, S., Knapp, M. and Stevens, C. (2023) 'Embracing paradox and contingency: integration mechanisms for ambidextrous innovation portfolio management', </w:t>
      </w:r>
      <w:r w:rsidRPr="00B6787F">
        <w:rPr>
          <w:i/>
          <w:szCs w:val="24"/>
        </w:rPr>
        <w:t>International Journal of Managing Projects in Business</w:t>
      </w:r>
      <w:r w:rsidRPr="00B6787F">
        <w:rPr>
          <w:szCs w:val="24"/>
        </w:rPr>
        <w:t>, 16(6/7), pp. 743-766.</w:t>
      </w:r>
    </w:p>
    <w:p w14:paraId="58F8CA7F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Klang, D., Wallnofer, M. and Hacklin, F. (2014) 'The Business Model Paradox: A Systematic Review and Exploration of Antecedents', </w:t>
      </w:r>
      <w:r w:rsidRPr="00B6787F">
        <w:rPr>
          <w:i/>
          <w:szCs w:val="24"/>
        </w:rPr>
        <w:t>International Journal of Management Reviews</w:t>
      </w:r>
      <w:r w:rsidRPr="00B6787F">
        <w:rPr>
          <w:szCs w:val="24"/>
        </w:rPr>
        <w:t>, 16, pp. 454–478.</w:t>
      </w:r>
    </w:p>
    <w:p w14:paraId="7069AC9D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Lado, A. A., Boyd, N. G., Wright, P. and Kroll, M. (2006) 'Paradox And Theorizing Within The Resource-Based View', </w:t>
      </w:r>
      <w:r w:rsidRPr="00B6787F">
        <w:rPr>
          <w:i/>
          <w:szCs w:val="24"/>
        </w:rPr>
        <w:t>Academy of Management Review</w:t>
      </w:r>
      <w:r w:rsidRPr="00B6787F">
        <w:rPr>
          <w:szCs w:val="24"/>
        </w:rPr>
        <w:t>, 31(1), pp. 115-131.</w:t>
      </w:r>
    </w:p>
    <w:p w14:paraId="224015A9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Leonard-Barton, D. (1992) 'Core Capabilities and Core Rigidities: A Paradox in Managing New Product Development', </w:t>
      </w:r>
      <w:r w:rsidRPr="00B6787F">
        <w:rPr>
          <w:i/>
          <w:szCs w:val="24"/>
        </w:rPr>
        <w:t>Strategic  Management Journal</w:t>
      </w:r>
      <w:r w:rsidRPr="00B6787F">
        <w:rPr>
          <w:szCs w:val="24"/>
        </w:rPr>
        <w:t>, 13(111-125).</w:t>
      </w:r>
    </w:p>
    <w:p w14:paraId="0A03AA1B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Leung, A. K.-y., Liou, S., Miron-Spektor, E., Koh, B., Chan, D., Eisenberg, R. and Schneider, I. (2018) 'Middle ground approach to paradox: Within-and between-culture examination of the creative benefits of paradoxical frames', </w:t>
      </w:r>
      <w:r w:rsidRPr="00B6787F">
        <w:rPr>
          <w:i/>
          <w:szCs w:val="24"/>
        </w:rPr>
        <w:t>Journal of Personality and Social Psychology</w:t>
      </w:r>
      <w:r w:rsidRPr="00B6787F">
        <w:rPr>
          <w:szCs w:val="24"/>
        </w:rPr>
        <w:t>, 114(3), p. 443.</w:t>
      </w:r>
    </w:p>
    <w:p w14:paraId="5359E5A8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Lewis, M. W. (2000) 'Exploring Paradox: Toward a More Comprehensive Guide', </w:t>
      </w:r>
      <w:r w:rsidRPr="00B6787F">
        <w:rPr>
          <w:i/>
          <w:szCs w:val="24"/>
        </w:rPr>
        <w:t>The Academy of Management Review</w:t>
      </w:r>
      <w:r w:rsidRPr="00B6787F">
        <w:rPr>
          <w:szCs w:val="24"/>
        </w:rPr>
        <w:t>, 25(4), pp. 760-776.</w:t>
      </w:r>
    </w:p>
    <w:p w14:paraId="126929D9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Lewis, M. W. and Smith, W. K. (2014) 'Paradox as a Metatheoretical Perspective', </w:t>
      </w:r>
      <w:r w:rsidRPr="00B6787F">
        <w:rPr>
          <w:i/>
          <w:szCs w:val="24"/>
        </w:rPr>
        <w:t>The Journal of Applied Behavioral Science</w:t>
      </w:r>
      <w:r w:rsidRPr="00B6787F">
        <w:rPr>
          <w:szCs w:val="24"/>
        </w:rPr>
        <w:t>, 50(2), pp. 127-149.</w:t>
      </w:r>
    </w:p>
    <w:p w14:paraId="628370A6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Li, X. (2019) 'Is "Yin-Yang balancing" superior to ambidexterity as an approach to paradox management?', </w:t>
      </w:r>
      <w:r w:rsidRPr="00B6787F">
        <w:rPr>
          <w:i/>
          <w:szCs w:val="24"/>
        </w:rPr>
        <w:t>Asia Pacific Journal of Management</w:t>
      </w:r>
      <w:r w:rsidRPr="00B6787F">
        <w:rPr>
          <w:szCs w:val="24"/>
        </w:rPr>
        <w:t>, 36(1), pp. 17-32.</w:t>
      </w:r>
    </w:p>
    <w:p w14:paraId="4BB2DD8D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Lin, H. E., McDonough, E. F., Lin, S. J. and Lin, C. Y. Y. (2012) 'Managing the Exploitation/Exploration Paradox: The Role of a Learning Capability and Innovation Ambidexterity', </w:t>
      </w:r>
      <w:r w:rsidRPr="00B6787F">
        <w:rPr>
          <w:i/>
          <w:szCs w:val="24"/>
        </w:rPr>
        <w:t>Journal of Product Innovation Management</w:t>
      </w:r>
      <w:r w:rsidRPr="00B6787F">
        <w:rPr>
          <w:szCs w:val="24"/>
        </w:rPr>
        <w:t>, 30(2), pp. 262-278.</w:t>
      </w:r>
    </w:p>
    <w:p w14:paraId="15BEDB6F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Lindgreen, A. and Maon, F. (2019) 'Editorial: Organization and Management Paradoxes', </w:t>
      </w:r>
      <w:r w:rsidRPr="00B6787F">
        <w:rPr>
          <w:i/>
          <w:szCs w:val="24"/>
        </w:rPr>
        <w:t>International Journal of Management Reviews</w:t>
      </w:r>
      <w:r w:rsidRPr="00B6787F">
        <w:rPr>
          <w:szCs w:val="24"/>
        </w:rPr>
        <w:t>, 21(2), pp. 139-142.</w:t>
      </w:r>
    </w:p>
    <w:p w14:paraId="7AF743CA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Lüscher, L. S. and Lewis, M. W. (2008) 'Organizational Change and Managerial Sensemaking: Working through Paradox', </w:t>
      </w:r>
      <w:r w:rsidRPr="00B6787F">
        <w:rPr>
          <w:i/>
          <w:szCs w:val="24"/>
        </w:rPr>
        <w:t>The Academy of Management Journal</w:t>
      </w:r>
      <w:r w:rsidRPr="00B6787F">
        <w:rPr>
          <w:szCs w:val="24"/>
        </w:rPr>
        <w:t>, 51(2), pp. 221-240.</w:t>
      </w:r>
    </w:p>
    <w:p w14:paraId="1CED0C50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Miron-Spektor, E., Emich, K. J., Argote, L. and Smith, W. K. (2022) 'Conceiving opposites together: Cultivating paradoxical frames and epistemic motivation fosters team creativity', </w:t>
      </w:r>
      <w:r w:rsidRPr="00B6787F">
        <w:rPr>
          <w:i/>
          <w:szCs w:val="24"/>
        </w:rPr>
        <w:t>Organizational Behavior and Human Decision Processes</w:t>
      </w:r>
      <w:r w:rsidRPr="00B6787F">
        <w:rPr>
          <w:szCs w:val="24"/>
        </w:rPr>
        <w:t>, 171, p. 104153.</w:t>
      </w:r>
    </w:p>
    <w:p w14:paraId="3FADC284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Miron-Spektor, E., Gino, F. and Argote, L. (2011) 'Paradoxical Frames and Creative Sparks: Enhancing Individual Creativity Through Conflict and Integration', </w:t>
      </w:r>
      <w:r w:rsidRPr="00B6787F">
        <w:rPr>
          <w:i/>
          <w:szCs w:val="24"/>
        </w:rPr>
        <w:t>Organizational Behavior and Human Decision Processes</w:t>
      </w:r>
      <w:r w:rsidRPr="00B6787F">
        <w:rPr>
          <w:szCs w:val="24"/>
        </w:rPr>
        <w:t>, 116(2), pp. 229-240.</w:t>
      </w:r>
    </w:p>
    <w:p w14:paraId="530632C1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Miron-Spektor, E., Ingram, A., Keller, J., Smith, W. K. and Lewis, M. W. (2018) 'Microfoundations of organizational paradox: The problem is how we think about the problem', </w:t>
      </w:r>
      <w:r w:rsidRPr="00B6787F">
        <w:rPr>
          <w:i/>
          <w:szCs w:val="24"/>
        </w:rPr>
        <w:t>Academy of Management Journal</w:t>
      </w:r>
      <w:r w:rsidRPr="00B6787F">
        <w:rPr>
          <w:szCs w:val="24"/>
        </w:rPr>
        <w:t>, 61(1), pp. 26-45.</w:t>
      </w:r>
    </w:p>
    <w:p w14:paraId="337C7359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Miron-Spektor, E. and Paletz, S. B. (2020) 'Collective Paradoxical Frames', </w:t>
      </w:r>
      <w:r w:rsidRPr="00B6787F">
        <w:rPr>
          <w:i/>
          <w:szCs w:val="24"/>
        </w:rPr>
        <w:t>The Oxford Handbook of Group and Organizational Learning</w:t>
      </w:r>
      <w:r w:rsidRPr="00B6787F">
        <w:rPr>
          <w:szCs w:val="24"/>
        </w:rPr>
        <w:t>, p. 429.</w:t>
      </w:r>
    </w:p>
    <w:p w14:paraId="4A0200D3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Nasim, S. and Sushil (2011) 'Revisiting Organizational Change: Exploring the Paradox of Managing Continuity and Change', </w:t>
      </w:r>
      <w:r w:rsidRPr="00B6787F">
        <w:rPr>
          <w:i/>
          <w:szCs w:val="24"/>
        </w:rPr>
        <w:t>Journal of Change Management</w:t>
      </w:r>
      <w:r w:rsidRPr="00B6787F">
        <w:rPr>
          <w:szCs w:val="24"/>
        </w:rPr>
        <w:t>, 11(2), pp. 185-206.</w:t>
      </w:r>
    </w:p>
    <w:p w14:paraId="32F6C2B0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Niesten, E. and Stefan, I. (2019) 'Embracing the Paradox of Interorganizational Value Co‐creation–Value Capture: A Literature Review towards Paradox Resolution', </w:t>
      </w:r>
      <w:r w:rsidRPr="00B6787F">
        <w:rPr>
          <w:i/>
          <w:szCs w:val="24"/>
        </w:rPr>
        <w:t>International Journal of Management Reviews</w:t>
      </w:r>
      <w:r w:rsidRPr="00B6787F">
        <w:rPr>
          <w:szCs w:val="24"/>
        </w:rPr>
        <w:t>, 21(2), pp. 231-255.</w:t>
      </w:r>
    </w:p>
    <w:p w14:paraId="3A880314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Oliveira, P. and e Cunha, M. P. (2021) 'Centralized Decentralization, or Distributed Leadership as Paradox: The Case of the Patient Innovation’s COVID-19 Portal', </w:t>
      </w:r>
      <w:r w:rsidRPr="00B6787F">
        <w:rPr>
          <w:i/>
          <w:szCs w:val="24"/>
        </w:rPr>
        <w:t>Journal of Change Management</w:t>
      </w:r>
      <w:r w:rsidRPr="00B6787F">
        <w:rPr>
          <w:szCs w:val="24"/>
        </w:rPr>
        <w:t>, 21(2), pp. 203-221.</w:t>
      </w:r>
    </w:p>
    <w:p w14:paraId="1D737988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Ozanne, L. K., Phipps, M., Weaver, T., Carrington, M., Luchs, M., Catlin, J., Gupta, S., Santos, N., Scott, K. and Williams, J. (2016) 'Managing the Tensions at the Intersection of the Triple Bottom Line: A Paradox Theory Approach to Sustainability Management', </w:t>
      </w:r>
      <w:r w:rsidRPr="00B6787F">
        <w:rPr>
          <w:i/>
          <w:szCs w:val="24"/>
        </w:rPr>
        <w:t>Journal of Public Policy &amp; Marketing</w:t>
      </w:r>
      <w:r w:rsidRPr="00B6787F">
        <w:rPr>
          <w:szCs w:val="24"/>
        </w:rPr>
        <w:t>, 35(2), pp. 249-261.</w:t>
      </w:r>
    </w:p>
    <w:p w14:paraId="07188A0B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Pamphile, V. D. (2021) 'Paradox Peers: A Relational Approach to Navigating a Business-Society Paradox', </w:t>
      </w:r>
      <w:r w:rsidRPr="00B6787F">
        <w:rPr>
          <w:i/>
          <w:szCs w:val="24"/>
        </w:rPr>
        <w:t>Academy of Management Journal</w:t>
      </w:r>
      <w:r w:rsidRPr="00B6787F">
        <w:rPr>
          <w:szCs w:val="24"/>
        </w:rPr>
        <w:t>, ja.</w:t>
      </w:r>
    </w:p>
    <w:p w14:paraId="362C8BB9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Pinkse, J., Vernay, A.-L. and D’Ippolito, B. (2018) 'An organisational perspective on the cluster paradox: Exploring how members of a cluster manage the tension between continuity and renewal', </w:t>
      </w:r>
      <w:r w:rsidRPr="00B6787F">
        <w:rPr>
          <w:i/>
          <w:szCs w:val="24"/>
        </w:rPr>
        <w:t>Research Policy</w:t>
      </w:r>
      <w:r w:rsidRPr="00B6787F">
        <w:rPr>
          <w:szCs w:val="24"/>
        </w:rPr>
        <w:t>, 47(3), pp. 674-685.</w:t>
      </w:r>
    </w:p>
    <w:p w14:paraId="0F4B0E79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Pradies, C., Tunarosa, A., Lewis, M. W. and Courtois, J. (2020) 'From Vicious to Virtuous Paradox Dynamics: The Social-symbolic Work of Supporting Actors', </w:t>
      </w:r>
      <w:r w:rsidRPr="00B6787F">
        <w:rPr>
          <w:i/>
          <w:szCs w:val="24"/>
        </w:rPr>
        <w:t>Organization Studies</w:t>
      </w:r>
      <w:r w:rsidRPr="00B6787F">
        <w:rPr>
          <w:szCs w:val="24"/>
        </w:rPr>
        <w:t>.</w:t>
      </w:r>
    </w:p>
    <w:p w14:paraId="666C5068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Raisch, S., Hargrave, T. J. and Van De Ven, A. H. (2018) 'The learning spiral: A process perspective on paradox', </w:t>
      </w:r>
      <w:r w:rsidRPr="00B6787F">
        <w:rPr>
          <w:i/>
          <w:szCs w:val="24"/>
        </w:rPr>
        <w:t>Journal of Management Studies</w:t>
      </w:r>
      <w:r w:rsidRPr="00B6787F">
        <w:rPr>
          <w:szCs w:val="24"/>
        </w:rPr>
        <w:t>, 55(8), pp. 1507-1526.</w:t>
      </w:r>
    </w:p>
    <w:p w14:paraId="491500B3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Raza-Ullah, T. (2020) 'Experiencing the paradox of coopetition: A moderated mediation framework explaining the paradoxical tension–performance relationship', </w:t>
      </w:r>
      <w:r w:rsidRPr="00B6787F">
        <w:rPr>
          <w:i/>
          <w:szCs w:val="24"/>
        </w:rPr>
        <w:t>Long Range Planning</w:t>
      </w:r>
      <w:r w:rsidRPr="00B6787F">
        <w:rPr>
          <w:szCs w:val="24"/>
        </w:rPr>
        <w:t>, 53(1), p. 101863.</w:t>
      </w:r>
    </w:p>
    <w:p w14:paraId="431240F9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Schad, J., Lewis, M. W., Raisch, S. and Smith, W. K. (2016) 'Paradox Research in Management Science: Looking Back to Move Forward', </w:t>
      </w:r>
      <w:r w:rsidRPr="00B6787F">
        <w:rPr>
          <w:i/>
          <w:szCs w:val="24"/>
        </w:rPr>
        <w:t>The Academy of Management Annals</w:t>
      </w:r>
      <w:r w:rsidRPr="00B6787F">
        <w:rPr>
          <w:szCs w:val="24"/>
        </w:rPr>
        <w:t>, 10(1), pp. 5-64.</w:t>
      </w:r>
    </w:p>
    <w:p w14:paraId="36CF2C7D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Schrage, S. and Rasche, A. (2022) 'Inter-organizational paradox management: How national business systems affect responses to paradox along a global value chain', </w:t>
      </w:r>
      <w:r w:rsidRPr="00B6787F">
        <w:rPr>
          <w:i/>
          <w:szCs w:val="24"/>
        </w:rPr>
        <w:t>Organization studies</w:t>
      </w:r>
      <w:r w:rsidRPr="00B6787F">
        <w:rPr>
          <w:szCs w:val="24"/>
        </w:rPr>
        <w:t>, 43(4), pp. 547-571.</w:t>
      </w:r>
    </w:p>
    <w:p w14:paraId="738010B1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Sharma, G. and Bansal, P. (2017) 'Partners for Good: How Business and NGOs Engage the Commercial–Social Paradox', </w:t>
      </w:r>
      <w:r w:rsidRPr="00B6787F">
        <w:rPr>
          <w:i/>
          <w:szCs w:val="24"/>
        </w:rPr>
        <w:t>Organization Studies</w:t>
      </w:r>
      <w:r w:rsidRPr="00B6787F">
        <w:rPr>
          <w:szCs w:val="24"/>
        </w:rPr>
        <w:t>, 38(3-4), pp. 341-364.</w:t>
      </w:r>
    </w:p>
    <w:p w14:paraId="303D3E4F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Slawinski, N., Winsor, B., Mazutis, D., Schouten, J. W. and Smith, W. K. (2019) 'Managing the Paradoxes of Place to Foster Regeneration', </w:t>
      </w:r>
      <w:r w:rsidRPr="00B6787F">
        <w:rPr>
          <w:i/>
          <w:szCs w:val="24"/>
        </w:rPr>
        <w:t>Organization &amp; Environment</w:t>
      </w:r>
      <w:r w:rsidRPr="00B6787F">
        <w:rPr>
          <w:szCs w:val="24"/>
        </w:rPr>
        <w:t>.</w:t>
      </w:r>
    </w:p>
    <w:p w14:paraId="7C228717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Smith, S. M., Cripps, K., Stokes, P. and Seraphin, H. (2023) 'The Principles for (Ir) Responsible Management Education: An exploration of the dynamics of paradox, the hidden curriculum, competencies and symbolization', </w:t>
      </w:r>
      <w:r w:rsidRPr="00B6787F">
        <w:rPr>
          <w:i/>
          <w:szCs w:val="24"/>
        </w:rPr>
        <w:t>Management Learning</w:t>
      </w:r>
      <w:r w:rsidRPr="00B6787F">
        <w:rPr>
          <w:szCs w:val="24"/>
        </w:rPr>
        <w:t>, p. 13505076231164018.</w:t>
      </w:r>
    </w:p>
    <w:p w14:paraId="2968CF3D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Smith, W. K., Binns, A. and Tushman, M. L. (2010) 'Complex Business Models: Managing Strategic Paradoxes Simultaneously', </w:t>
      </w:r>
      <w:r w:rsidRPr="00B6787F">
        <w:rPr>
          <w:i/>
          <w:szCs w:val="24"/>
        </w:rPr>
        <w:t>Long Range Planning</w:t>
      </w:r>
      <w:r w:rsidRPr="00B6787F">
        <w:rPr>
          <w:szCs w:val="24"/>
        </w:rPr>
        <w:t>, 43(2-3), pp. 448-461.</w:t>
      </w:r>
    </w:p>
    <w:p w14:paraId="06F34BAE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Smith, W. K. and Lewis, M. W. (2011) 'Toward a Theory of Paradox: A Dynamic Equilibrium Model of Organizing', </w:t>
      </w:r>
      <w:r w:rsidRPr="00B6787F">
        <w:rPr>
          <w:i/>
          <w:szCs w:val="24"/>
        </w:rPr>
        <w:t>The Academy of Management Review</w:t>
      </w:r>
      <w:r w:rsidRPr="00B6787F">
        <w:rPr>
          <w:szCs w:val="24"/>
        </w:rPr>
        <w:t>, 36(2), pp. 381-403.</w:t>
      </w:r>
    </w:p>
    <w:p w14:paraId="53E18B49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Smith, W. K., Lewis, M. W., Jarzabkowski, P. and Langley, A. (2017) </w:t>
      </w:r>
      <w:r w:rsidRPr="00B6787F">
        <w:rPr>
          <w:i/>
          <w:szCs w:val="24"/>
        </w:rPr>
        <w:t>The Oxford Handbook of Organizational Paradox</w:t>
      </w:r>
      <w:r w:rsidRPr="00B6787F">
        <w:rPr>
          <w:szCs w:val="24"/>
        </w:rPr>
        <w:t>. OUP Oxford.</w:t>
      </w:r>
    </w:p>
    <w:p w14:paraId="4363212A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Soderstrom, S. B. and Heinze, K. L. (2019) 'From Paradoxical Thinking to Practicing Sustainable Business: The Role of a Business Collective Organization in Supporting Entrepreneurs', </w:t>
      </w:r>
      <w:r w:rsidRPr="00B6787F">
        <w:rPr>
          <w:i/>
          <w:szCs w:val="24"/>
        </w:rPr>
        <w:t>Organization &amp; Environment</w:t>
      </w:r>
      <w:r w:rsidRPr="00B6787F">
        <w:rPr>
          <w:szCs w:val="24"/>
        </w:rPr>
        <w:t>, 34(1), pp. 74-98.</w:t>
      </w:r>
    </w:p>
    <w:p w14:paraId="025B4C3D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Stadtler, L. and Van Wassenhove, L. N. (2016) 'Coopetition as a paradox: Integrative approaches in a multi-company, cross-sector partnership', </w:t>
      </w:r>
      <w:r w:rsidRPr="00B6787F">
        <w:rPr>
          <w:i/>
          <w:szCs w:val="24"/>
        </w:rPr>
        <w:t>Organization Studies</w:t>
      </w:r>
      <w:r w:rsidRPr="00B6787F">
        <w:rPr>
          <w:szCs w:val="24"/>
        </w:rPr>
        <w:t>, 37(5), pp. 655-685.</w:t>
      </w:r>
    </w:p>
    <w:p w14:paraId="2FCAD630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Sundaramurthy, C. and Lewis, M. (2003) 'Control and collaboration: Paradoxes of governance', </w:t>
      </w:r>
      <w:r w:rsidRPr="00B6787F">
        <w:rPr>
          <w:i/>
          <w:szCs w:val="24"/>
        </w:rPr>
        <w:t>Academy of management review</w:t>
      </w:r>
      <w:r w:rsidRPr="00B6787F">
        <w:rPr>
          <w:szCs w:val="24"/>
        </w:rPr>
        <w:t>, 28(3), pp. 397-415.</w:t>
      </w:r>
    </w:p>
    <w:p w14:paraId="6AFB8BC4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Sutton-Brady, C. (2008) 'As time goes by: Examining the paradox of stability and change in business networks', </w:t>
      </w:r>
      <w:r w:rsidRPr="00B6787F">
        <w:rPr>
          <w:i/>
          <w:szCs w:val="24"/>
        </w:rPr>
        <w:t>Journal of Business Research</w:t>
      </w:r>
      <w:r w:rsidRPr="00B6787F">
        <w:rPr>
          <w:szCs w:val="24"/>
        </w:rPr>
        <w:t>, 61(9), pp. 968-973.</w:t>
      </w:r>
    </w:p>
    <w:p w14:paraId="2D5571FB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Tosi, D., Gusmerotti, N. M., Testa, F. and Frey, M. (2024) 'How companies navigate circular economy paradoxes: An organizational perspective', </w:t>
      </w:r>
      <w:r w:rsidRPr="00B6787F">
        <w:rPr>
          <w:i/>
          <w:szCs w:val="24"/>
        </w:rPr>
        <w:t>Journal of Environmental Management</w:t>
      </w:r>
      <w:r w:rsidRPr="00B6787F">
        <w:rPr>
          <w:szCs w:val="24"/>
        </w:rPr>
        <w:t>, 353, p. 120269.</w:t>
      </w:r>
    </w:p>
    <w:p w14:paraId="124547B1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Van der Byl, C. A. and Slawinski, N. (2015) 'Embracing tensions in corporate sustainability: A review of research from win-wins and trade-offs to paradoxes and beyond', </w:t>
      </w:r>
      <w:r w:rsidRPr="00B6787F">
        <w:rPr>
          <w:i/>
          <w:szCs w:val="24"/>
        </w:rPr>
        <w:t>Organization &amp; Environment</w:t>
      </w:r>
      <w:r w:rsidRPr="00B6787F">
        <w:rPr>
          <w:szCs w:val="24"/>
        </w:rPr>
        <w:t>, 28(1), pp. 54-79.</w:t>
      </w:r>
    </w:p>
    <w:p w14:paraId="1930DFA2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Vence, X., Pereira, A. and Laperche, B. (2022) 'Overcoming the Circular Economy Paradox through Innovation: Pitfalls in the Transition Pathways', </w:t>
      </w:r>
      <w:r w:rsidRPr="00B6787F">
        <w:rPr>
          <w:i/>
          <w:szCs w:val="24"/>
        </w:rPr>
        <w:t>Journal of Innovation Economics &amp; Management</w:t>
      </w:r>
      <w:r w:rsidRPr="00B6787F">
        <w:rPr>
          <w:szCs w:val="24"/>
        </w:rPr>
        <w:t>, (39), pp. 1-13.</w:t>
      </w:r>
    </w:p>
    <w:p w14:paraId="6A4B1047" w14:textId="77777777" w:rsidR="00B6787F" w:rsidRPr="00B6787F" w:rsidRDefault="00B6787F" w:rsidP="00B6787F">
      <w:pPr>
        <w:pStyle w:val="EndNoteBibliography"/>
        <w:spacing w:line="480" w:lineRule="auto"/>
        <w:rPr>
          <w:szCs w:val="24"/>
        </w:rPr>
      </w:pPr>
      <w:r w:rsidRPr="00B6787F">
        <w:rPr>
          <w:szCs w:val="24"/>
        </w:rPr>
        <w:t xml:space="preserve">Zhang, C. (2021) 'Leveraging Logics to Address the Paradox: Commentary on “the Failure of Hybrid Organizations”', </w:t>
      </w:r>
      <w:r w:rsidRPr="00B6787F">
        <w:rPr>
          <w:i/>
          <w:szCs w:val="24"/>
        </w:rPr>
        <w:t>Management and Organization Review</w:t>
      </w:r>
      <w:r w:rsidRPr="00B6787F">
        <w:rPr>
          <w:szCs w:val="24"/>
        </w:rPr>
        <w:t>.</w:t>
      </w:r>
    </w:p>
    <w:p w14:paraId="67784E23" w14:textId="0AC3338D" w:rsidR="000A39FC" w:rsidRPr="00B6787F" w:rsidRDefault="000A39FC" w:rsidP="00B6787F">
      <w:pPr>
        <w:rPr>
          <w:szCs w:val="24"/>
        </w:rPr>
      </w:pPr>
    </w:p>
    <w:sectPr w:rsidR="000A39FC" w:rsidRPr="00B6787F" w:rsidSect="00407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F7A3" w14:textId="77777777" w:rsidR="00B6787F" w:rsidRDefault="00B6787F" w:rsidP="00B6787F">
      <w:pPr>
        <w:spacing w:line="240" w:lineRule="auto"/>
      </w:pPr>
      <w:r>
        <w:separator/>
      </w:r>
    </w:p>
  </w:endnote>
  <w:endnote w:type="continuationSeparator" w:id="0">
    <w:p w14:paraId="5256598F" w14:textId="77777777" w:rsidR="00B6787F" w:rsidRDefault="00B6787F" w:rsidP="00B67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55BB" w14:textId="77777777" w:rsidR="00B6787F" w:rsidRDefault="00B6787F" w:rsidP="00B6787F">
      <w:pPr>
        <w:spacing w:line="240" w:lineRule="auto"/>
      </w:pPr>
      <w:r>
        <w:separator/>
      </w:r>
    </w:p>
  </w:footnote>
  <w:footnote w:type="continuationSeparator" w:id="0">
    <w:p w14:paraId="40FA1093" w14:textId="77777777" w:rsidR="00B6787F" w:rsidRDefault="00B6787F" w:rsidP="00B678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Harvard HWU Cite Them Righ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zpzvxdzxazazsedaeu5tfz5v5sv0aaa20ew&quot;&gt;My EndNote Library&lt;record-ids&gt;&lt;item&gt;18&lt;/item&gt;&lt;item&gt;852&lt;/item&gt;&lt;item&gt;943&lt;/item&gt;&lt;item&gt;1144&lt;/item&gt;&lt;item&gt;1155&lt;/item&gt;&lt;item&gt;1391&lt;/item&gt;&lt;item&gt;1411&lt;/item&gt;&lt;item&gt;1416&lt;/item&gt;&lt;item&gt;1469&lt;/item&gt;&lt;item&gt;1499&lt;/item&gt;&lt;item&gt;1552&lt;/item&gt;&lt;item&gt;1567&lt;/item&gt;&lt;item&gt;1948&lt;/item&gt;&lt;item&gt;2177&lt;/item&gt;&lt;item&gt;2231&lt;/item&gt;&lt;item&gt;2315&lt;/item&gt;&lt;item&gt;2464&lt;/item&gt;&lt;item&gt;2777&lt;/item&gt;&lt;item&gt;3006&lt;/item&gt;&lt;item&gt;3082&lt;/item&gt;&lt;item&gt;3258&lt;/item&gt;&lt;item&gt;3267&lt;/item&gt;&lt;item&gt;3268&lt;/item&gt;&lt;item&gt;3269&lt;/item&gt;&lt;item&gt;3299&lt;/item&gt;&lt;item&gt;3310&lt;/item&gt;&lt;item&gt;3359&lt;/item&gt;&lt;item&gt;3675&lt;/item&gt;&lt;item&gt;3680&lt;/item&gt;&lt;item&gt;4201&lt;/item&gt;&lt;item&gt;4637&lt;/item&gt;&lt;item&gt;4640&lt;/item&gt;&lt;item&gt;4646&lt;/item&gt;&lt;item&gt;4651&lt;/item&gt;&lt;item&gt;4780&lt;/item&gt;&lt;item&gt;4923&lt;/item&gt;&lt;item&gt;4924&lt;/item&gt;&lt;item&gt;4950&lt;/item&gt;&lt;item&gt;4992&lt;/item&gt;&lt;item&gt;5003&lt;/item&gt;&lt;item&gt;5016&lt;/item&gt;&lt;item&gt;5024&lt;/item&gt;&lt;item&gt;5068&lt;/item&gt;&lt;item&gt;5138&lt;/item&gt;&lt;item&gt;5265&lt;/item&gt;&lt;item&gt;5372&lt;/item&gt;&lt;item&gt;5384&lt;/item&gt;&lt;item&gt;5394&lt;/item&gt;&lt;item&gt;5405&lt;/item&gt;&lt;item&gt;5407&lt;/item&gt;&lt;item&gt;5413&lt;/item&gt;&lt;item&gt;5496&lt;/item&gt;&lt;item&gt;5613&lt;/item&gt;&lt;item&gt;5632&lt;/item&gt;&lt;item&gt;5672&lt;/item&gt;&lt;item&gt;5676&lt;/item&gt;&lt;item&gt;5680&lt;/item&gt;&lt;item&gt;5682&lt;/item&gt;&lt;item&gt;5714&lt;/item&gt;&lt;item&gt;5716&lt;/item&gt;&lt;item&gt;5750&lt;/item&gt;&lt;item&gt;5828&lt;/item&gt;&lt;item&gt;5960&lt;/item&gt;&lt;item&gt;5964&lt;/item&gt;&lt;item&gt;5966&lt;/item&gt;&lt;item&gt;6282&lt;/item&gt;&lt;item&gt;6468&lt;/item&gt;&lt;item&gt;7540&lt;/item&gt;&lt;item&gt;8407&lt;/item&gt;&lt;item&gt;8408&lt;/item&gt;&lt;item&gt;8443&lt;/item&gt;&lt;item&gt;10920&lt;/item&gt;&lt;item&gt;11186&lt;/item&gt;&lt;item&gt;11241&lt;/item&gt;&lt;item&gt;11243&lt;/item&gt;&lt;item&gt;11565&lt;/item&gt;&lt;item&gt;11874&lt;/item&gt;&lt;/record-ids&gt;&lt;/item&gt;&lt;/Libraries&gt;"/>
  </w:docVars>
  <w:rsids>
    <w:rsidRoot w:val="00407CE1"/>
    <w:rsid w:val="000A39FC"/>
    <w:rsid w:val="00151037"/>
    <w:rsid w:val="001B1650"/>
    <w:rsid w:val="002803BD"/>
    <w:rsid w:val="002A5718"/>
    <w:rsid w:val="00407CE1"/>
    <w:rsid w:val="004535D0"/>
    <w:rsid w:val="005F611C"/>
    <w:rsid w:val="006C2983"/>
    <w:rsid w:val="008B1390"/>
    <w:rsid w:val="00A032F5"/>
    <w:rsid w:val="00B6787F"/>
    <w:rsid w:val="00EC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D8F4"/>
  <w15:chartTrackingRefBased/>
  <w15:docId w15:val="{A30F2A1F-C2B3-46B8-971F-EBFEA52A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E1"/>
    <w:pPr>
      <w:widowControl w:val="0"/>
      <w:autoSpaceDE w:val="0"/>
      <w:autoSpaceDN w:val="0"/>
      <w:spacing w:after="0" w:line="480" w:lineRule="auto"/>
    </w:pPr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7CE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C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C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C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C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C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C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C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  <w:rsid w:val="00407CE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07CE1"/>
  </w:style>
  <w:style w:type="paragraph" w:customStyle="1" w:styleId="OurResponse">
    <w:name w:val="Our Response"/>
    <w:basedOn w:val="NoSpacing"/>
    <w:link w:val="OurResponseChar"/>
    <w:autoRedefine/>
    <w:qFormat/>
    <w:rsid w:val="00407CE1"/>
    <w:pPr>
      <w:widowControl/>
      <w:autoSpaceDE/>
      <w:autoSpaceDN/>
    </w:pPr>
    <w:rPr>
      <w:rFonts w:asciiTheme="minorHAnsi" w:hAnsiTheme="minorHAnsi" w:cstheme="minorBidi"/>
      <w:color w:val="156082" w:themeColor="accent1"/>
      <w:sz w:val="22"/>
      <w:lang w:val="en-GB"/>
    </w:rPr>
  </w:style>
  <w:style w:type="character" w:customStyle="1" w:styleId="OurResponseChar">
    <w:name w:val="Our Response Char"/>
    <w:basedOn w:val="DefaultParagraphFont"/>
    <w:link w:val="OurResponse"/>
    <w:rsid w:val="00407CE1"/>
    <w:rPr>
      <w:color w:val="156082" w:themeColor="accent1"/>
    </w:rPr>
  </w:style>
  <w:style w:type="paragraph" w:styleId="NoSpacing">
    <w:name w:val="No Spacing"/>
    <w:uiPriority w:val="1"/>
    <w:qFormat/>
    <w:rsid w:val="00407CE1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07CE1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CE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CE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CE1"/>
    <w:rPr>
      <w:rFonts w:eastAsiaTheme="majorEastAsia" w:cstheme="majorBidi"/>
      <w:i/>
      <w:iCs/>
      <w:color w:val="0F4761" w:themeColor="accent1" w:themeShade="BF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CE1"/>
    <w:rPr>
      <w:rFonts w:eastAsiaTheme="majorEastAsia" w:cstheme="majorBidi"/>
      <w:color w:val="0F4761" w:themeColor="accent1" w:themeShade="BF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CE1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CE1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CE1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CE1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07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CE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C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CE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07C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CE1"/>
    <w:rPr>
      <w:rFonts w:ascii="Times New Roman" w:hAnsi="Times New Roman" w:cs="Times New Roman"/>
      <w:i/>
      <w:iCs/>
      <w:color w:val="404040" w:themeColor="text1" w:themeTint="BF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07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CE1"/>
    <w:rPr>
      <w:rFonts w:ascii="Times New Roman" w:hAnsi="Times New Roman" w:cs="Times New Roman"/>
      <w:i/>
      <w:iCs/>
      <w:color w:val="0F4761" w:themeColor="accent1" w:themeShade="BF"/>
      <w:sz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407CE1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407CE1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07CE1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07CE1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07CE1"/>
    <w:rPr>
      <w:rFonts w:ascii="Times New Roman" w:hAnsi="Times New Roman" w:cs="Times New Roman"/>
      <w:noProof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78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87F"/>
    <w:rPr>
      <w:rFonts w:ascii="Times New Roman" w:hAnsi="Times New Roman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678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87F"/>
    <w:rPr>
      <w:rFonts w:ascii="Times New Roman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2934</Words>
  <Characters>16724</Characters>
  <Application>Microsoft Office Word</Application>
  <DocSecurity>0</DocSecurity>
  <Lines>139</Lines>
  <Paragraphs>39</Paragraphs>
  <ScaleCrop>false</ScaleCrop>
  <Company/>
  <LinksUpToDate>false</LinksUpToDate>
  <CharactersWithSpaces>19619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Tulin Dzhengiz</dc:creator>
  <cp:keywords/>
  <dc:description/>
  <cp:lastModifiedBy>Tulin Dzhengiz</cp:lastModifiedBy>
  <cp:revision>2</cp:revision>
  <dcterms:created xsi:type="dcterms:W3CDTF">2025-06-06T14:11:00Z</dcterms:created>
  <dcterms:modified xsi:type="dcterms:W3CDTF">2025-06-06T14:11:00Z</dcterms:modified>
</cp:coreProperties>
</file>